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BB" w:rsidRPr="00013EBB" w:rsidRDefault="00DA05E1" w:rsidP="00013EBB">
      <w:pPr>
        <w:widowControl w:val="0"/>
        <w:autoSpaceDE w:val="0"/>
        <w:autoSpaceDN w:val="0"/>
        <w:adjustRightInd w:val="0"/>
        <w:spacing w:after="245" w:line="276" w:lineRule="atLeast"/>
        <w:ind w:right="-105"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2023–2024</w:t>
      </w:r>
      <w:bookmarkStart w:id="0" w:name="_GoBack"/>
      <w:bookmarkEnd w:id="0"/>
      <w:r w:rsidR="00013EBB"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 Yılı </w:t>
      </w:r>
      <w:r w:rsid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9.Sınıflar için </w:t>
      </w:r>
      <w:r w:rsidR="00013EBB"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Rehberlik Çerçeve Programı kapsamlı gelişimsel psikolojik danışmanlık hizmetleri anlayışına bağlı kalınarak hazırlanmıştır. </w:t>
      </w:r>
    </w:p>
    <w:p w:rsidR="00013EBB" w:rsidRPr="00013EBB" w:rsidRDefault="00013EBB" w:rsidP="00013EBB">
      <w:pPr>
        <w:widowControl w:val="0"/>
        <w:autoSpaceDE w:val="0"/>
        <w:autoSpaceDN w:val="0"/>
        <w:adjustRightInd w:val="0"/>
        <w:spacing w:after="245" w:line="276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Program, </w:t>
      </w:r>
      <w:r w:rsidRPr="00013EBB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“Okul Rehberlik ve Psikolojik Danışmanlık Hizmetleri Yürütme Kurulu</w:t>
      </w: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” tarafından okulun ve öğrencilerin bireysel ihtiyaçları doğrultusunda geliştirilip güncelleştirilebilecek şekilde hazırlanmıştır. </w:t>
      </w:r>
    </w:p>
    <w:p w:rsidR="00013EBB" w:rsidRPr="00013EBB" w:rsidRDefault="00013EBB" w:rsidP="00013EBB">
      <w:pPr>
        <w:widowControl w:val="0"/>
        <w:autoSpaceDE w:val="0"/>
        <w:autoSpaceDN w:val="0"/>
        <w:adjustRightInd w:val="0"/>
        <w:spacing w:after="515" w:line="276" w:lineRule="atLeast"/>
        <w:ind w:right="-105"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Veli toplantılarında işlenecek konular;  okulun ihtiyaçları doğrultusunda sene başında Okul Rehberlik ve Psikolojik Danışmanlık Hizmetleri Yürütme Kurulunda ve Okul aile birliğinin de katılacağı toplantılarda ele alınıp değerlendirmeleri yararlı olacaktır. </w:t>
      </w:r>
    </w:p>
    <w:p w:rsidR="00013EBB" w:rsidRPr="00013EBB" w:rsidRDefault="001A6B84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A6B8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ÇERÇEVE PROGRAMI İLE İLGİLİ AÇIKLAMALAR; </w:t>
      </w:r>
    </w:p>
    <w:p w:rsidR="00013EBB" w:rsidRDefault="00013EBB" w:rsidP="00433E86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Etkinlikler için </w:t>
      </w:r>
      <w:r w:rsidRPr="00013EBB">
        <w:rPr>
          <w:rFonts w:ascii="Times New Roman" w:eastAsia="Times New Roman" w:hAnsi="Times New Roman"/>
          <w:b/>
          <w:sz w:val="24"/>
          <w:szCs w:val="24"/>
          <w:lang w:eastAsia="tr-TR"/>
        </w:rPr>
        <w:t>‘Kişisel ve sosyal Becerileri Geliştirme Kılavuzu’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kitabından yararlanacaktır.</w:t>
      </w:r>
      <w:r w:rsidR="00D7270C">
        <w:rPr>
          <w:rFonts w:ascii="Times New Roman" w:eastAsia="Times New Roman" w:hAnsi="Times New Roman"/>
          <w:sz w:val="24"/>
          <w:szCs w:val="24"/>
          <w:lang w:eastAsia="tr-TR"/>
        </w:rPr>
        <w:t xml:space="preserve"> Bu kılavuz 11 bölüm ve 15 oturumdan (15 hafta)oluşmaktadır. Ancak uygulanmada yaşanacak zaman sıkıntılardan dolayı bölümler iki haftaya </w:t>
      </w:r>
      <w:r w:rsidR="00130FDE">
        <w:rPr>
          <w:rFonts w:ascii="Times New Roman" w:eastAsia="Times New Roman" w:hAnsi="Times New Roman"/>
          <w:sz w:val="24"/>
          <w:szCs w:val="24"/>
          <w:lang w:eastAsia="tr-TR"/>
        </w:rPr>
        <w:t>yayılmıştır.</w:t>
      </w:r>
    </w:p>
    <w:p w:rsidR="001A6B84" w:rsidRPr="00013EBB" w:rsidRDefault="001A6B84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6B84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 w:rsidRPr="001A6B84">
        <w:t xml:space="preserve"> </w:t>
      </w:r>
      <w:r w:rsidRPr="001A6B84">
        <w:rPr>
          <w:rFonts w:ascii="Times New Roman" w:eastAsia="Times New Roman" w:hAnsi="Times New Roman"/>
          <w:sz w:val="24"/>
          <w:szCs w:val="24"/>
          <w:lang w:eastAsia="tr-TR"/>
        </w:rPr>
        <w:t>Programda yer alan etkinlikler okul rehber öğretmeni, sınıf öğretmeni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ve idarecilerin işbirliği ile </w:t>
      </w:r>
      <w:r w:rsidRPr="001A6B84">
        <w:rPr>
          <w:rFonts w:ascii="Times New Roman" w:eastAsia="Times New Roman" w:hAnsi="Times New Roman"/>
          <w:sz w:val="24"/>
          <w:szCs w:val="24"/>
          <w:lang w:eastAsia="tr-TR"/>
        </w:rPr>
        <w:t>yürütülecektir.</w:t>
      </w:r>
    </w:p>
    <w:p w:rsidR="00013EBB" w:rsidRPr="00013EBB" w:rsidRDefault="00013EBB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Uygulama sırasında </w:t>
      </w: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2A0640">
        <w:rPr>
          <w:rFonts w:ascii="Times New Roman" w:eastAsia="Times New Roman" w:hAnsi="Times New Roman"/>
          <w:sz w:val="24"/>
          <w:szCs w:val="24"/>
          <w:lang w:eastAsia="tr-TR"/>
        </w:rPr>
        <w:t>temel kurallar (sayfa 21) dikkat edilmeli</w:t>
      </w:r>
    </w:p>
    <w:p w:rsidR="00013EBB" w:rsidRPr="00013EBB" w:rsidRDefault="002A0640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—Bir haftadan uzun sürecek bölümlerin  arasında farklı konuların işlenmemesine dikkat edilmelidir.</w:t>
      </w:r>
      <w:r w:rsidR="00013EBB"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EE68AA" w:rsidRPr="000E7DED" w:rsidRDefault="00013EBB" w:rsidP="009F71DD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Arial" w:hAnsi="Arial" w:cs="Arial"/>
          <w:b/>
          <w:sz w:val="20"/>
          <w:szCs w:val="20"/>
          <w:u w:val="single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 w:rsidR="002A0640">
        <w:rPr>
          <w:rFonts w:ascii="Times New Roman" w:eastAsia="Times New Roman" w:hAnsi="Times New Roman"/>
          <w:sz w:val="24"/>
          <w:szCs w:val="24"/>
          <w:lang w:eastAsia="tr-TR"/>
        </w:rPr>
        <w:t>Bölümler ardışık sırayla işlenmelidir</w:t>
      </w:r>
      <w:r w:rsidR="00D57F26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177"/>
        <w:gridCol w:w="2626"/>
        <w:gridCol w:w="2586"/>
        <w:gridCol w:w="2455"/>
      </w:tblGrid>
      <w:tr w:rsidR="009D3DAF" w:rsidRPr="00645597" w:rsidTr="00645597">
        <w:tc>
          <w:tcPr>
            <w:tcW w:w="1384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>AY</w:t>
            </w: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ETKİNLİKLER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AMAÇ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YÖNTEM VE TEKNİKLER</w:t>
            </w:r>
          </w:p>
        </w:tc>
      </w:tr>
      <w:tr w:rsidR="009D3DAF" w:rsidRPr="00645597" w:rsidTr="00645597">
        <w:tc>
          <w:tcPr>
            <w:tcW w:w="1384" w:type="dxa"/>
            <w:vMerge w:val="restart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EYLÜL</w:t>
            </w: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-Oryantasyon 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-Rehberlik Hizmetlerinin tanıtılması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-Okuldaki birimlerin tanıtılması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-Okuldaki Rehberlik Servisi’nin hizmetlerinin tanıtılması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okul ortamına uyum sağlar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Öğrenci Rehberlik Servisi’nin hizmetlerinden etkili şekilde nasıl faydalanabileceğini kavrar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çalışması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-Bireyi Tanıma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tanıma dosyalarının oluşturulması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</w:t>
            </w:r>
            <w:r w:rsidR="000E7DED" w:rsidRPr="00645597">
              <w:rPr>
                <w:rFonts w:ascii="Arial" w:hAnsi="Arial" w:cs="Arial"/>
                <w:sz w:val="20"/>
                <w:szCs w:val="20"/>
              </w:rPr>
              <w:t xml:space="preserve"> ile ilgili bilginin toplanması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tanıma fişi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-Otobiyografi</w:t>
            </w:r>
          </w:p>
        </w:tc>
      </w:tr>
      <w:tr w:rsidR="009D3DAF" w:rsidRPr="00645597" w:rsidTr="00645597">
        <w:tc>
          <w:tcPr>
            <w:tcW w:w="14220" w:type="dxa"/>
            <w:gridSpan w:val="6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D3DAF" w:rsidRPr="00645597" w:rsidTr="00645597">
        <w:tc>
          <w:tcPr>
            <w:tcW w:w="1384" w:type="dxa"/>
            <w:vMerge w:val="restart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EKİM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EKİM</w:t>
            </w: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-Kılavuzun tanıtımı ve kuralların aktarılması</w:t>
            </w:r>
          </w:p>
          <w:p w:rsidR="00972D57" w:rsidRPr="00645597" w:rsidRDefault="00BF1D70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</w:t>
            </w:r>
            <w:r w:rsidR="009D3DAF" w:rsidRPr="00645597">
              <w:rPr>
                <w:rFonts w:ascii="Arial" w:hAnsi="Arial" w:cs="Arial"/>
                <w:sz w:val="20"/>
                <w:szCs w:val="20"/>
              </w:rPr>
              <w:t>Bölüm 1: Kendini Tanıma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-Kılavuzun tanıtımı</w:t>
            </w:r>
          </w:p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kurallarının aktarılması</w:t>
            </w:r>
          </w:p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S</w:t>
            </w:r>
            <w:r w:rsidR="005C5C50" w:rsidRPr="00645597">
              <w:rPr>
                <w:rFonts w:ascii="Arial" w:hAnsi="Arial" w:cs="Arial"/>
                <w:sz w:val="20"/>
                <w:szCs w:val="20"/>
              </w:rPr>
              <w:t xml:space="preserve">ayfa </w:t>
            </w:r>
            <w:r w:rsidRPr="00645597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S/25-27</w:t>
            </w:r>
          </w:p>
        </w:tc>
        <w:tc>
          <w:tcPr>
            <w:tcW w:w="2586" w:type="dxa"/>
          </w:tcPr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kılavuz hakkında bilgi sahibi olur</w:t>
            </w:r>
          </w:p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kurallarını bilir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birkaç sözcük ile kendini tanımlar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-Kendiyle ilgili tanımının, başkalarının bizim hakkımızdaki görüşleri ve geçmiş yaşantılarımızdan kaynaklandığını vurgular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-Kişinin kendi hakkındaki olumlu-olumsuz düşüncelerinin davranışlarına yansıyacağını kavrar</w:t>
            </w:r>
          </w:p>
        </w:tc>
        <w:tc>
          <w:tcPr>
            <w:tcW w:w="2455" w:type="dxa"/>
          </w:tcPr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68C" w:rsidRPr="00645597" w:rsidRDefault="0039668C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-“Giriş”Yönergesi                   -“Kendini Tanımlamak”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-“Kendilik Tanımının Oluşumu”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-“Kendilik Tanımı ve Davranışlar” Yönergesi</w:t>
            </w: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1: Kendini Tanıma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S/27-31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5597">
              <w:rPr>
                <w:rFonts w:ascii="Arial" w:hAnsi="Arial" w:cs="Arial"/>
                <w:sz w:val="18"/>
                <w:szCs w:val="18"/>
              </w:rPr>
              <w:t>-Öğrenci kendine karşı daha olumlu bir tanımlama geliştirebilmesinin mümkün olduğunu bilir</w:t>
            </w:r>
          </w:p>
          <w:p w:rsidR="000E7DED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18"/>
                <w:szCs w:val="18"/>
              </w:rPr>
              <w:t xml:space="preserve">-Hedef belirlemenin, kendimizde beğenmediğimiz davranış ve düşüncelerimizi değiştirmek için başlangıç olduğunu fark eder 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-“Kendilik Tanımını Değiştirme”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-“Kendimizi Nasıl Değiştirebiliriz 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 Hedef Belirleme Tablosu” Yönergesi</w:t>
            </w:r>
          </w:p>
          <w:p w:rsidR="009D3DAF" w:rsidRPr="00645597" w:rsidRDefault="00530682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</w:t>
            </w:r>
            <w:r w:rsidR="009D3DAF" w:rsidRPr="00645597">
              <w:rPr>
                <w:rFonts w:ascii="Arial" w:hAnsi="Arial" w:cs="Arial"/>
                <w:sz w:val="20"/>
                <w:szCs w:val="20"/>
              </w:rPr>
              <w:t>Yönergesi</w:t>
            </w: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2: Karar Verme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“Kişisel ve Sosyal Becerileri Geliştirme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Kılavuzu”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S/33-35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çabuk ve uzun sürede verilen kararlar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konusunda bilinçlenir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-Kararlarının grubun baskısıyla nasıl etkilendiğini öğrenir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-Bireylerin grup üyeleri tarafından niçin etkilendikleri konusunun nedenlerini tartışır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-Diğer kişilerin, bireyin düşünce ve davranışlarını kendi istedikleri yönde etkilemeleri için uyguladıkları bazı taktikleri öğrenir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 xml:space="preserve">-“Giriş”Yönergesi                   -“Günlük Basit Kararlar”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-“Gruba Uyma Deneyi”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-“Diğer İnsanların Kararlarımız Üzerindeki Etkisi”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2: Karar Verme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S/35-43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 yaş grubu ile ilgili karşılaştığı problemlere yönelik sorun çözme becerisi kazanır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-Sağlıklı sorun çözme becerileri konusunda farkındalık kazanır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-“Zor ve Karmaşık Kararlar”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-“Daha İyi Kararlar Verme”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-“Sorun Çözme”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9D3DAF" w:rsidRPr="00645597" w:rsidTr="00645597">
        <w:tc>
          <w:tcPr>
            <w:tcW w:w="14220" w:type="dxa"/>
            <w:gridSpan w:val="6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8164D" w:rsidRPr="00645597" w:rsidTr="00645597">
        <w:tc>
          <w:tcPr>
            <w:tcW w:w="1384" w:type="dxa"/>
            <w:vMerge w:val="restart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KASIM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KASIM</w:t>
            </w: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Etkili Öğrenmenin Yolları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-Öğrenmenin önemi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-Zaman yönetimi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-Etkili okuma-dinleme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öğrenmenin önemini kavrar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-Zamanı etkili bir şekilde planlayabilmeyi ve yönetmeyi öğrenir.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Etkili okuma-dinleme becerilerini geliştirir</w:t>
            </w: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-Uygun etkinlikler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3: Kendini Ortaya Koyma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“Kişisel ve Sosyal Becerileri Geliştirme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S/45-48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kendini ortaya koyma ile ilgili bilgi sahibi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olur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-Kendini ortaya koymakta zorlanılan ortamları tartışır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-Kendini ortaya koyamamanın nedenlerini ifade eder.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kendini ortaya koyduğu durumlardaki kazancını fark 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 xml:space="preserve">-“Giriş”Yönergesi                   -“Kendini Ortaya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Koymakta Zorlanılan Ortamlar”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-“Kendini Ortaya Koyma İle İlgili Öğrencileri Bilgilendirmek”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-“Kendini Ortaya Koyamamanın Nedenleri”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-“Kişinin Kendini Ortaya Koyduğu Durumlardaki Kazancı 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3: Kendini Ortaya Koyma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S/48-53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“Hayır” deme yöntemlerini öğrenir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-Madde kullanımı ile ilgili akran baskısının olduğu ortamlara karşı direnç geliştirir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-“Sözel Olarak Kendini Ortaya Koyma Becerileri”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-“Sözel Olmayan Kendini Ortaya Koyma Becerileri”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-“Madde Kullanımı İle İlgili Akran Baskısının Olduğu Ortamlara Karşı Direnç” Yönergesi</w:t>
            </w:r>
          </w:p>
          <w:p w:rsidR="00665535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-“Sonlandırma” Yönergesi 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8164D" w:rsidRPr="00645597" w:rsidTr="00645597">
        <w:tc>
          <w:tcPr>
            <w:tcW w:w="1384" w:type="dxa"/>
            <w:vMerge w:val="restart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535" w:rsidRPr="00645597" w:rsidRDefault="0066553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535" w:rsidRPr="00645597" w:rsidRDefault="0066553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66553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ARALIK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ARALIK</w:t>
            </w: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Bölüm 4:İletişim Becerileri 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S/55-59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İletişimin tanımını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-Sözel ve sözel olmayan iletişimi tanır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-Yanlış anlamayı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-Yanlış a</w:t>
            </w:r>
            <w:r w:rsidR="000E7DED" w:rsidRPr="00645597">
              <w:rPr>
                <w:rFonts w:ascii="Arial" w:hAnsi="Arial" w:cs="Arial"/>
                <w:sz w:val="20"/>
                <w:szCs w:val="20"/>
              </w:rPr>
              <w:t>nlamanın nasıl geliştiğini biliR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-“İletişim Etkinliği”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-“İletişim Nedir”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-“İletişim Tipleri”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-“Yanlış Anlama veya Anlaşmaları</w:t>
            </w:r>
            <w:r w:rsidR="000E7DED" w:rsidRPr="00645597">
              <w:rPr>
                <w:rFonts w:ascii="Arial" w:hAnsi="Arial" w:cs="Arial"/>
                <w:sz w:val="20"/>
                <w:szCs w:val="20"/>
              </w:rPr>
              <w:t xml:space="preserve"> Önleme ve Beceriler” Yönergesi</w:t>
            </w:r>
          </w:p>
          <w:p w:rsidR="00B95B7F" w:rsidRPr="00645597" w:rsidRDefault="00B95B7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95B7F" w:rsidRPr="00645597" w:rsidRDefault="00B95B7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4:İletişim Becerileri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“Kişisel ve Sosyal Becerileri Geliştirme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S/59-65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beden dilini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-Aktif dinlemeyi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-Çatışma çözme ve uzlaşma yöntemlerini kullanarak uzlaşma becerilerini geliştirip uygular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-“İletişim Yöntemleri”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 xml:space="preserve">-“Aktif Dinleme” Yönergesi 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-“Çatışmaların Çözümünde Kaybeden Yok Yöntemi (Kazan-Kazan)”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5: Stresle Başa Çıkmak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S/67-70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stres altında olduğunu hisseder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-Stresin tanımını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-Stresin bedendeki gözlenebilir etkilerini fark 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stresin kaynaklarını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 Altında Olduğunu Hissetme”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-“Stresin Tanımı”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-“Stresin Yarattığı Fiziki Etkiler”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 Yaratan Durumlar”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5: Stresle Başa Çıkmak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S/70-79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-Stres karşısında gösterilen tepkileri ayırt 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-Bedenle ilgili stresle baş etme tekniklerini kavrar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-Temel nefes ve gevşeme egzersizlerini uygular 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-“Stresle Başa Çıkma ve Teknikleri”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-“Nefes Egzersizi”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-“Gevşeme Alıştırması”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6: Risk Analizi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S/81-87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Öğrenci riskin tanımını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-Riski göze alma kavramını tartışır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-Risk analizini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-Risk ortamlarını tartışır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-Madde kullanımı ile ilgili risk analizini yapar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-“Risk Tanımı”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-“Riski Göze Alma Kavramı”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-“Değişik Risk Türleri”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-“Riskleri Göze Alma”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-“Madde Denemeden Önce Risk Analiz Edilmesi”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-“Sonlandırma” </w:t>
            </w:r>
            <w:r w:rsidRPr="00645597">
              <w:rPr>
                <w:rFonts w:ascii="Arial" w:hAnsi="Arial" w:cs="Arial"/>
                <w:sz w:val="16"/>
                <w:szCs w:val="16"/>
              </w:rPr>
              <w:t>Yönergesi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61D0F" w:rsidRPr="00645597" w:rsidRDefault="00361D0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8164D" w:rsidRPr="00645597" w:rsidTr="00645597">
        <w:tc>
          <w:tcPr>
            <w:tcW w:w="1384" w:type="dxa"/>
            <w:vMerge w:val="restart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OCAK</w:t>
            </w: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Sınav Kaygısı 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-Sınav kaygısı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sınav kaygısının tanımını yapar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-Sınav Kaygısı Ölçeği 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Sınav Kaygısı ve Baş Etme Yöntemleri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-Kaygıyla baş etme yöntemleri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-Sınav kaygısı ile nasıl baş edebileceğini bilir ve uygular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726C9" w:rsidRPr="00645597" w:rsidTr="00645597">
        <w:tc>
          <w:tcPr>
            <w:tcW w:w="1384" w:type="dxa"/>
            <w:vMerge w:val="restart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ŞUBAT</w:t>
            </w: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Başarısızlık Nedenlerini Ortaya Koyma ve Önleme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-Başarının önemi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-Başarısızlığın nedenlerini ortaya koyma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-Başarısızlığın nedenleri önleme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başarının önemini kavrar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-Başarısızlığa sebep olan nedenleri öğrenir ve önler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-Başarısızlık Nedenleri Anketi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7: Reklam Yöntemleri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S/89-93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reklamcılığın amaçlarını tartışır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-Genel reklamcılık yöntemlerini tartışır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-“Reklamcılığın Amacı”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“Medya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-“Reklamcılık Teknikleri” Yönergesi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645597" w:rsidTr="00645597">
        <w:tc>
          <w:tcPr>
            <w:tcW w:w="1384" w:type="dxa"/>
            <w:vMerge w:val="restart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MART</w:t>
            </w: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MART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MART</w:t>
            </w: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7: Reklam Yöntemleri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S/93-97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sigara ve alkol reklamlarını tanır ve analiz eder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-Sigara ve alkol reklamlarına karşı alternatif yanıtları ve yolları tartışır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 reklamlarının nedenlerini anlar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-“Alkol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8: Sigara Etki ve Zararları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S/99-109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sigaranın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etkilerini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-Sigaranın zararlarını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-Sigaranın uzun dönem etkilerini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-“Sigaranın Özellikleri ve Etkileri”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-“Sigaradaki Kimyasal Maddeler”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-“Sigaranın Kullanım Sıklığı”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Kullanma Nedenleri”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İçicisi Olma Süreci”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-“Sigaranın Zararları”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ile Mücadele”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9: Alkol Etki ve Zararları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S/111-119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alkolün etkilerini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-Alkolün zararlarını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-Alkolün bağımlılık yaptığını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alkol kullanımını arttırmak için pek çok yalan bulunduğunu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-“Alkolün Özellikleri ve Etkileri”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 Kullanım Sıklığı”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-“İçme Davranışı Tipleri”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-“Alkolün Zararları”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 Bağımlılığı Süreci”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 Kullanımının Yalan ve Gerçekleri” Yönergesi</w:t>
            </w:r>
          </w:p>
          <w:p w:rsidR="00F92833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-“Sonlandırma” Yönergesi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10: Uyuşturucu Maddeler Etki ve Zararları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S/121-133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Not:S/125-129 sayfaları arasındaki madde bilgileri paylaşılmayacaktır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uyuşturucu maddelerin etkilerini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maddelerin zararlarını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bağımlılık sürecini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-Bağımlılık konusunda farkındalığı artar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Maddenin Tanımı”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Maddelerin Etki ve Zararları”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-“Bağımlılık”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-“Bağımlılık Süreci” Yönergesi</w:t>
            </w:r>
          </w:p>
          <w:p w:rsidR="006726C9" w:rsidRPr="00645597" w:rsidRDefault="00F92833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Bölüm 11: Uyuşturucu Maddeler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(Yalanlar/Gerçekler)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S/135-139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-Uyuşturucu maddeler ve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bağımlılık konusunda farkındalığı artar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maddelerin jeopolitik konumunu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maddelerin ticari önemini anlar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maddelere başlama nedenlerini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-Çevresi ve kendi  için uyuşturucu maddelerin tehlikeli olduğunun farkına varır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-“Uyuşturucu Maddelerin Ticari Önemi”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 Ticaretinin Önemi”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Maddelerin Jeopolitik Konumu”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 Kullanımına Başlama Nedenleri”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Maddelerin Yalanları ve Gerçekleri”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-“KKTC’de Uyuşturucu Madde Kullanımı” Yönergesi</w:t>
            </w:r>
          </w:p>
          <w:p w:rsidR="000731B2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C48F5" w:rsidRPr="00645597" w:rsidTr="00645597">
        <w:tc>
          <w:tcPr>
            <w:tcW w:w="1384" w:type="dxa"/>
            <w:vMerge w:val="restart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NİSAN</w:t>
            </w:r>
          </w:p>
        </w:tc>
        <w:tc>
          <w:tcPr>
            <w:tcW w:w="992" w:type="dxa"/>
          </w:tcPr>
          <w:p w:rsidR="007C48F5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C48F5" w:rsidRPr="0064559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Olumlu Benlik Algısı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-Kişisel ilgi yetenek ve be</w:t>
            </w:r>
            <w:r w:rsidR="000731B2" w:rsidRPr="00645597">
              <w:rPr>
                <w:rFonts w:ascii="Arial" w:hAnsi="Arial" w:cs="Arial"/>
                <w:sz w:val="20"/>
                <w:szCs w:val="20"/>
              </w:rPr>
              <w:t>cerilerini tanıyıp kabullenmesi</w:t>
            </w:r>
          </w:p>
        </w:tc>
        <w:tc>
          <w:tcPr>
            <w:tcW w:w="258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kendi ilgi ve yeteneklerini tanır</w:t>
            </w:r>
          </w:p>
        </w:tc>
        <w:tc>
          <w:tcPr>
            <w:tcW w:w="2455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Çalışması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-Benlik Saygısı Tombalası</w:t>
            </w:r>
          </w:p>
        </w:tc>
      </w:tr>
      <w:tr w:rsidR="007C48F5" w:rsidRPr="00645597" w:rsidTr="00645597">
        <w:tc>
          <w:tcPr>
            <w:tcW w:w="1384" w:type="dxa"/>
            <w:vMerge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48F5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C48F5" w:rsidRPr="0064559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Meslek Seçimi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-Meslek seçiminin önemi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</w:t>
            </w:r>
            <w:r w:rsidR="000731B2" w:rsidRPr="00645597">
              <w:rPr>
                <w:rFonts w:ascii="Arial" w:hAnsi="Arial" w:cs="Arial"/>
                <w:sz w:val="20"/>
                <w:szCs w:val="20"/>
              </w:rPr>
              <w:t>esleki ilgi ve yönelimini tanıma</w:t>
            </w:r>
          </w:p>
        </w:tc>
        <w:tc>
          <w:tcPr>
            <w:tcW w:w="258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Mesleki yönelimini araştırır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7C48F5" w:rsidRPr="00645597" w:rsidRDefault="0049527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-Mesleki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Yönelim Envanteri</w:t>
            </w:r>
          </w:p>
        </w:tc>
      </w:tr>
      <w:tr w:rsidR="007C48F5" w:rsidRPr="00645597" w:rsidTr="00645597">
        <w:tc>
          <w:tcPr>
            <w:tcW w:w="1384" w:type="dxa"/>
            <w:vMerge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48F5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C48F5" w:rsidRPr="0064559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Meslek Seçimi (devam)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-Meslek alanlarının değerlendirilmesi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7C48F5" w:rsidRPr="00645597" w:rsidRDefault="0049527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 Mesleki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yönelimini keşfeder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7C48F5" w:rsidRPr="00645597" w:rsidRDefault="0049527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-Mesleki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Yönelim  Enva</w:t>
            </w:r>
            <w:r w:rsidR="000731B2" w:rsidRPr="00645597">
              <w:rPr>
                <w:rFonts w:ascii="Arial" w:hAnsi="Arial" w:cs="Arial"/>
                <w:sz w:val="20"/>
                <w:szCs w:val="20"/>
              </w:rPr>
              <w:t xml:space="preserve">nteri Sonuçlarının Açıklanması 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C48F5" w:rsidRPr="00645597" w:rsidTr="00645597">
        <w:tc>
          <w:tcPr>
            <w:tcW w:w="1384" w:type="dxa"/>
            <w:vMerge w:val="restart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MAYIS</w:t>
            </w:r>
          </w:p>
        </w:tc>
        <w:tc>
          <w:tcPr>
            <w:tcW w:w="992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</w:t>
            </w:r>
            <w:r w:rsidR="00420DC6" w:rsidRPr="00645597">
              <w:rPr>
                <w:rFonts w:ascii="Arial" w:hAnsi="Arial" w:cs="Arial"/>
                <w:sz w:val="20"/>
                <w:szCs w:val="20"/>
              </w:rPr>
              <w:t>erileri Geliştirme Kılavuzu”ndaki etkinliklerinin</w:t>
            </w:r>
            <w:r w:rsidRPr="00645597">
              <w:rPr>
                <w:rFonts w:ascii="Arial" w:hAnsi="Arial" w:cs="Arial"/>
                <w:sz w:val="20"/>
                <w:szCs w:val="20"/>
              </w:rPr>
              <w:t xml:space="preserve"> değerlendirilmesi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-Etkinliğin genel olarak değerlendirilmesi</w:t>
            </w:r>
          </w:p>
        </w:tc>
        <w:tc>
          <w:tcPr>
            <w:tcW w:w="2586" w:type="dxa"/>
          </w:tcPr>
          <w:p w:rsidR="007C48F5" w:rsidRPr="00645597" w:rsidRDefault="00764F13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etkinlik kazanımlarını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fark</w:t>
            </w:r>
            <w:r w:rsidRPr="00645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eder</w:t>
            </w:r>
          </w:p>
        </w:tc>
        <w:tc>
          <w:tcPr>
            <w:tcW w:w="2455" w:type="dxa"/>
          </w:tcPr>
          <w:p w:rsidR="00764F13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</w:tc>
      </w:tr>
      <w:tr w:rsidR="007C48F5" w:rsidRPr="00645597" w:rsidTr="00645597">
        <w:tc>
          <w:tcPr>
            <w:tcW w:w="1384" w:type="dxa"/>
            <w:vMerge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Rehberlik Servisi Etkinliklerinin değerlendirilmesi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-Rehberlik Servisi etkinlerinin değerlendirilmesi</w:t>
            </w:r>
          </w:p>
        </w:tc>
        <w:tc>
          <w:tcPr>
            <w:tcW w:w="258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yıl boyunca yapılan rehberlik etkinliklerini değerlendirir</w:t>
            </w:r>
          </w:p>
        </w:tc>
        <w:tc>
          <w:tcPr>
            <w:tcW w:w="2455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-Değerlendirme Formu</w:t>
            </w:r>
          </w:p>
        </w:tc>
      </w:tr>
    </w:tbl>
    <w:p w:rsidR="001A6B84" w:rsidRDefault="001A6B84" w:rsidP="00EE68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C57F7" w:rsidRDefault="00AC57F7">
      <w:pPr>
        <w:rPr>
          <w:rFonts w:ascii="Arial" w:hAnsi="Arial" w:cs="Arial"/>
          <w:b/>
          <w:sz w:val="24"/>
          <w:szCs w:val="24"/>
        </w:rPr>
      </w:pPr>
      <w:r w:rsidRPr="00AC57F7">
        <w:rPr>
          <w:rFonts w:ascii="Arial" w:hAnsi="Arial" w:cs="Arial"/>
          <w:b/>
          <w:sz w:val="24"/>
          <w:szCs w:val="24"/>
        </w:rPr>
        <w:lastRenderedPageBreak/>
        <w:t>GRUP KURALLARI</w:t>
      </w:r>
    </w:p>
    <w:p w:rsidR="00AC57F7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Her öğrenci düşünce ve görüşlerini ifade etmekte özgürdür ve farklı görüşler dinlenmelidir.</w:t>
      </w:r>
    </w:p>
    <w:p w:rsidR="009B1D8A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Herkes birbirini dinlemeli ve saygı duymalıdır.</w:t>
      </w:r>
    </w:p>
    <w:p w:rsidR="009B1D8A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Oturum sırasında konuşulan her şey gizli kalmalıdır.</w:t>
      </w:r>
    </w:p>
    <w:p w:rsidR="009B1D8A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Örnek verilirken kişiler gizli tutulmalıdır.</w:t>
      </w:r>
    </w:p>
    <w:sectPr w:rsidR="009B1D8A" w:rsidRPr="00B753EE" w:rsidSect="00087AC3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E7" w:rsidRDefault="00ED5DE7" w:rsidP="002516A7">
      <w:pPr>
        <w:spacing w:after="0" w:line="240" w:lineRule="auto"/>
      </w:pPr>
      <w:r>
        <w:separator/>
      </w:r>
    </w:p>
  </w:endnote>
  <w:endnote w:type="continuationSeparator" w:id="0">
    <w:p w:rsidR="00ED5DE7" w:rsidRDefault="00ED5DE7" w:rsidP="0025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4D" w:rsidRDefault="00A8164D" w:rsidP="00645597">
    <w:pPr>
      <w:pStyle w:val="Altbilgi"/>
      <w:pBdr>
        <w:top w:val="thinThickSmallGap" w:sz="24" w:space="1" w:color="622423"/>
      </w:pBdr>
      <w:jc w:val="right"/>
      <w:rPr>
        <w:rFonts w:ascii="Cambria" w:eastAsia="Times New Roman" w:hAnsi="Cambria"/>
      </w:rPr>
    </w:pPr>
  </w:p>
  <w:p w:rsidR="00A8164D" w:rsidRDefault="00A8164D" w:rsidP="00645597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E7" w:rsidRDefault="00ED5DE7" w:rsidP="002516A7">
      <w:pPr>
        <w:spacing w:after="0" w:line="240" w:lineRule="auto"/>
      </w:pPr>
      <w:r>
        <w:separator/>
      </w:r>
    </w:p>
  </w:footnote>
  <w:footnote w:type="continuationSeparator" w:id="0">
    <w:p w:rsidR="00ED5DE7" w:rsidRDefault="00ED5DE7" w:rsidP="0025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4D" w:rsidRDefault="004F44A5">
    <w:pPr>
      <w:pStyle w:val="stbilgi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2516A7">
      <w:rPr>
        <w:rFonts w:ascii="Arial" w:hAnsi="Arial" w:cs="Arial"/>
        <w:b/>
        <w:sz w:val="24"/>
        <w:szCs w:val="24"/>
        <w:u w:val="single"/>
      </w:rPr>
      <w:t xml:space="preserve">9. SINIFLAR İÇİN </w:t>
    </w:r>
    <w:r>
      <w:rPr>
        <w:rFonts w:ascii="Arial" w:hAnsi="Arial" w:cs="Arial"/>
        <w:b/>
        <w:sz w:val="24"/>
        <w:szCs w:val="24"/>
        <w:u w:val="single"/>
      </w:rPr>
      <w:t>PSİKOLOJİK DANIŞMA VE REHBERLİK ÇERÇEVE PROGRAMI</w:t>
    </w:r>
  </w:p>
  <w:p w:rsidR="00A8164D" w:rsidRDefault="00A816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BB" w:rsidRPr="00013EBB" w:rsidRDefault="00730958" w:rsidP="00013EBB">
    <w:pPr>
      <w:spacing w:after="0" w:line="240" w:lineRule="auto"/>
      <w:jc w:val="center"/>
      <w:rPr>
        <w:rFonts w:ascii="Times New Roman" w:eastAsia="Times New Roman" w:hAnsi="Times New Roman"/>
        <w:b/>
        <w:sz w:val="20"/>
        <w:szCs w:val="24"/>
        <w:lang w:val="en-US"/>
      </w:rPr>
    </w:pPr>
    <w:r>
      <w:rPr>
        <w:rFonts w:ascii="Times New Roman" w:eastAsia="Times New Roman" w:hAnsi="Times New Roman"/>
        <w:b/>
        <w:noProof/>
        <w:sz w:val="16"/>
        <w:szCs w:val="24"/>
        <w:lang w:eastAsia="tr-TR"/>
      </w:rPr>
      <w:drawing>
        <wp:inline distT="0" distB="0" distL="0" distR="0">
          <wp:extent cx="800100" cy="819150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3EBB" w:rsidRPr="00013EBB">
      <w:rPr>
        <w:rFonts w:ascii="Times New Roman" w:eastAsia="Times New Roman" w:hAnsi="Times New Roman"/>
        <w:b/>
        <w:sz w:val="20"/>
        <w:szCs w:val="24"/>
        <w:lang w:val="en-US"/>
      </w:rPr>
      <w:t xml:space="preserve">  </w:t>
    </w:r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24"/>
        <w:lang w:val="en-US"/>
      </w:rPr>
    </w:pPr>
    <w:r>
      <w:rPr>
        <w:rFonts w:ascii="Times New Roman" w:eastAsia="Times New Roman" w:hAnsi="Times New Roman"/>
        <w:b/>
        <w:sz w:val="16"/>
        <w:szCs w:val="24"/>
        <w:lang w:val="en-US"/>
      </w:rPr>
      <w:t xml:space="preserve">KUZEY </w:t>
    </w:r>
    <w:proofErr w:type="gramStart"/>
    <w:r>
      <w:rPr>
        <w:rFonts w:ascii="Times New Roman" w:eastAsia="Times New Roman" w:hAnsi="Times New Roman"/>
        <w:b/>
        <w:sz w:val="16"/>
        <w:szCs w:val="24"/>
        <w:lang w:val="en-US"/>
      </w:rPr>
      <w:t xml:space="preserve">KIBRIS </w:t>
    </w:r>
    <w:r w:rsidRPr="00013EBB">
      <w:rPr>
        <w:rFonts w:ascii="Times New Roman" w:eastAsia="Times New Roman" w:hAnsi="Times New Roman"/>
        <w:b/>
        <w:sz w:val="16"/>
        <w:szCs w:val="24"/>
        <w:lang w:val="en-US"/>
      </w:rPr>
      <w:t xml:space="preserve"> T</w:t>
    </w:r>
    <w:r>
      <w:rPr>
        <w:rFonts w:ascii="Times New Roman" w:eastAsia="Times New Roman" w:hAnsi="Times New Roman"/>
        <w:b/>
        <w:sz w:val="16"/>
        <w:szCs w:val="24"/>
        <w:lang w:val="en-US"/>
      </w:rPr>
      <w:t>ÜRK</w:t>
    </w:r>
    <w:proofErr w:type="gramEnd"/>
    <w:r>
      <w:rPr>
        <w:rFonts w:ascii="Times New Roman" w:eastAsia="Times New Roman" w:hAnsi="Times New Roman"/>
        <w:b/>
        <w:sz w:val="16"/>
        <w:szCs w:val="24"/>
        <w:lang w:val="en-US"/>
      </w:rPr>
      <w:t xml:space="preserve"> CUMHURİYETİ</w:t>
    </w:r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24"/>
        <w:lang w:val="en-US"/>
      </w:rPr>
    </w:pPr>
    <w:r w:rsidRPr="00013EBB">
      <w:rPr>
        <w:rFonts w:ascii="Times New Roman" w:eastAsia="Times New Roman" w:hAnsi="Times New Roman"/>
        <w:b/>
        <w:sz w:val="16"/>
        <w:szCs w:val="24"/>
      </w:rPr>
      <w:t xml:space="preserve">MİLLİ </w:t>
    </w:r>
    <w:proofErr w:type="gramStart"/>
    <w:r w:rsidRPr="00013EBB">
      <w:rPr>
        <w:rFonts w:ascii="Times New Roman" w:eastAsia="Times New Roman" w:hAnsi="Times New Roman"/>
        <w:b/>
        <w:sz w:val="16"/>
        <w:szCs w:val="24"/>
      </w:rPr>
      <w:t>EĞİTİM</w:t>
    </w:r>
    <w:r w:rsidR="00AC62E2">
      <w:rPr>
        <w:rFonts w:ascii="Times New Roman" w:eastAsia="Times New Roman" w:hAnsi="Times New Roman"/>
        <w:b/>
        <w:sz w:val="16"/>
        <w:szCs w:val="24"/>
      </w:rPr>
      <w:t xml:space="preserve"> </w:t>
    </w:r>
    <w:r w:rsidRPr="00013EBB">
      <w:rPr>
        <w:rFonts w:ascii="Times New Roman" w:eastAsia="Times New Roman" w:hAnsi="Times New Roman"/>
        <w:b/>
        <w:sz w:val="16"/>
        <w:szCs w:val="24"/>
      </w:rPr>
      <w:t xml:space="preserve"> BAKANLIĞI</w:t>
    </w:r>
    <w:proofErr w:type="gramEnd"/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24"/>
        <w:lang w:val="en-US"/>
      </w:rPr>
    </w:pPr>
    <w:r w:rsidRPr="00013EBB">
      <w:rPr>
        <w:rFonts w:ascii="Times New Roman" w:eastAsia="Times New Roman" w:hAnsi="Times New Roman"/>
        <w:b/>
        <w:sz w:val="16"/>
        <w:szCs w:val="24"/>
        <w:lang w:val="en-US"/>
      </w:rPr>
      <w:t xml:space="preserve">EĞİTİM ORTAK HİZMETLER DAİRESİ MÜDÜRLÜĞÜ </w:t>
    </w:r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Cs w:val="24"/>
        <w:lang w:val="en-US"/>
      </w:rPr>
    </w:pPr>
    <w:r w:rsidRPr="00013EBB">
      <w:rPr>
        <w:rFonts w:ascii="Times New Roman" w:eastAsia="Times New Roman" w:hAnsi="Times New Roman"/>
        <w:b/>
        <w:sz w:val="18"/>
        <w:szCs w:val="24"/>
        <w:lang w:val="en-US"/>
      </w:rPr>
      <w:t>PSİKOLOJİK DANIŞMA REHBERLİK VE ARAŞTIRMA ŞUBESİ</w:t>
    </w:r>
  </w:p>
  <w:p w:rsidR="00087AC3" w:rsidRDefault="00087AC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1E70"/>
    <w:multiLevelType w:val="multilevel"/>
    <w:tmpl w:val="BA8054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A2109C"/>
    <w:multiLevelType w:val="multilevel"/>
    <w:tmpl w:val="C5F26FA6"/>
    <w:lvl w:ilvl="0">
      <w:start w:val="2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3F6FE1"/>
    <w:multiLevelType w:val="hybridMultilevel"/>
    <w:tmpl w:val="C09EE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94DC8"/>
    <w:multiLevelType w:val="hybridMultilevel"/>
    <w:tmpl w:val="8E20C3C4"/>
    <w:lvl w:ilvl="0" w:tplc="9CF28C5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E3AE3"/>
    <w:multiLevelType w:val="hybridMultilevel"/>
    <w:tmpl w:val="3BA47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F1ABF"/>
    <w:multiLevelType w:val="hybridMultilevel"/>
    <w:tmpl w:val="6588A1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F1"/>
    <w:rsid w:val="000055FE"/>
    <w:rsid w:val="00012EFF"/>
    <w:rsid w:val="00013D86"/>
    <w:rsid w:val="00013EBB"/>
    <w:rsid w:val="000220B1"/>
    <w:rsid w:val="0004794D"/>
    <w:rsid w:val="000578E3"/>
    <w:rsid w:val="00064230"/>
    <w:rsid w:val="0007094E"/>
    <w:rsid w:val="000731B2"/>
    <w:rsid w:val="00087AC3"/>
    <w:rsid w:val="000A5FB5"/>
    <w:rsid w:val="000C4099"/>
    <w:rsid w:val="000E7DED"/>
    <w:rsid w:val="000F4A70"/>
    <w:rsid w:val="000F5714"/>
    <w:rsid w:val="00102705"/>
    <w:rsid w:val="0010689D"/>
    <w:rsid w:val="00116A71"/>
    <w:rsid w:val="00120601"/>
    <w:rsid w:val="00130FDE"/>
    <w:rsid w:val="001341FB"/>
    <w:rsid w:val="00145BFF"/>
    <w:rsid w:val="00150944"/>
    <w:rsid w:val="001873FA"/>
    <w:rsid w:val="001A6B84"/>
    <w:rsid w:val="001B0E94"/>
    <w:rsid w:val="001B1D3B"/>
    <w:rsid w:val="001B2359"/>
    <w:rsid w:val="001B6AA9"/>
    <w:rsid w:val="001D2623"/>
    <w:rsid w:val="001E6F8A"/>
    <w:rsid w:val="001E7594"/>
    <w:rsid w:val="001F6E1D"/>
    <w:rsid w:val="00206D56"/>
    <w:rsid w:val="00214002"/>
    <w:rsid w:val="0022292B"/>
    <w:rsid w:val="00245C6C"/>
    <w:rsid w:val="002516A7"/>
    <w:rsid w:val="00255BBA"/>
    <w:rsid w:val="00266F3D"/>
    <w:rsid w:val="00267F3D"/>
    <w:rsid w:val="00270776"/>
    <w:rsid w:val="00273826"/>
    <w:rsid w:val="002A0640"/>
    <w:rsid w:val="002A1AB9"/>
    <w:rsid w:val="002A6AE2"/>
    <w:rsid w:val="002B1991"/>
    <w:rsid w:val="002C2E0E"/>
    <w:rsid w:val="002C3C9A"/>
    <w:rsid w:val="002D3A71"/>
    <w:rsid w:val="002F2CF0"/>
    <w:rsid w:val="003135F3"/>
    <w:rsid w:val="00314308"/>
    <w:rsid w:val="003202FA"/>
    <w:rsid w:val="00330238"/>
    <w:rsid w:val="0033705C"/>
    <w:rsid w:val="00357C22"/>
    <w:rsid w:val="00361D0F"/>
    <w:rsid w:val="00363661"/>
    <w:rsid w:val="0036487D"/>
    <w:rsid w:val="00381D9E"/>
    <w:rsid w:val="00394A7B"/>
    <w:rsid w:val="0039668C"/>
    <w:rsid w:val="003A408D"/>
    <w:rsid w:val="003B6A84"/>
    <w:rsid w:val="003C2C91"/>
    <w:rsid w:val="003D148F"/>
    <w:rsid w:val="003D5D9C"/>
    <w:rsid w:val="003E6BA0"/>
    <w:rsid w:val="003E6FC0"/>
    <w:rsid w:val="003F01EF"/>
    <w:rsid w:val="004000A6"/>
    <w:rsid w:val="00412D13"/>
    <w:rsid w:val="00420DC6"/>
    <w:rsid w:val="00430B13"/>
    <w:rsid w:val="00433E86"/>
    <w:rsid w:val="00445A28"/>
    <w:rsid w:val="00445D45"/>
    <w:rsid w:val="00445E49"/>
    <w:rsid w:val="0045062D"/>
    <w:rsid w:val="0046781B"/>
    <w:rsid w:val="00467AB3"/>
    <w:rsid w:val="00470040"/>
    <w:rsid w:val="00480A1E"/>
    <w:rsid w:val="00495279"/>
    <w:rsid w:val="004B040A"/>
    <w:rsid w:val="004C521A"/>
    <w:rsid w:val="004F44A5"/>
    <w:rsid w:val="004F744F"/>
    <w:rsid w:val="00503926"/>
    <w:rsid w:val="005052E3"/>
    <w:rsid w:val="005107F9"/>
    <w:rsid w:val="005214D5"/>
    <w:rsid w:val="00527223"/>
    <w:rsid w:val="00530682"/>
    <w:rsid w:val="0053252F"/>
    <w:rsid w:val="00533CD4"/>
    <w:rsid w:val="00536267"/>
    <w:rsid w:val="00537418"/>
    <w:rsid w:val="005375F9"/>
    <w:rsid w:val="00547433"/>
    <w:rsid w:val="0056750C"/>
    <w:rsid w:val="005772A7"/>
    <w:rsid w:val="00584336"/>
    <w:rsid w:val="005865BF"/>
    <w:rsid w:val="00597856"/>
    <w:rsid w:val="005A414A"/>
    <w:rsid w:val="005B29B3"/>
    <w:rsid w:val="005C0DB4"/>
    <w:rsid w:val="005C3948"/>
    <w:rsid w:val="005C5C50"/>
    <w:rsid w:val="005E6D3C"/>
    <w:rsid w:val="005E6E67"/>
    <w:rsid w:val="00607AB7"/>
    <w:rsid w:val="0063672F"/>
    <w:rsid w:val="00645597"/>
    <w:rsid w:val="006547A3"/>
    <w:rsid w:val="00665535"/>
    <w:rsid w:val="006726C9"/>
    <w:rsid w:val="006A1BA1"/>
    <w:rsid w:val="006A3C60"/>
    <w:rsid w:val="006B7517"/>
    <w:rsid w:val="00730958"/>
    <w:rsid w:val="00735BD5"/>
    <w:rsid w:val="00764F13"/>
    <w:rsid w:val="00772440"/>
    <w:rsid w:val="00775287"/>
    <w:rsid w:val="00792248"/>
    <w:rsid w:val="007A5100"/>
    <w:rsid w:val="007A58E4"/>
    <w:rsid w:val="007C30BC"/>
    <w:rsid w:val="007C48F5"/>
    <w:rsid w:val="007E5751"/>
    <w:rsid w:val="007F52DC"/>
    <w:rsid w:val="0080015A"/>
    <w:rsid w:val="00825CB4"/>
    <w:rsid w:val="00831C48"/>
    <w:rsid w:val="0083631A"/>
    <w:rsid w:val="0084428C"/>
    <w:rsid w:val="0085426C"/>
    <w:rsid w:val="0086269D"/>
    <w:rsid w:val="00864C4C"/>
    <w:rsid w:val="00880F72"/>
    <w:rsid w:val="008C01B5"/>
    <w:rsid w:val="008C0DB7"/>
    <w:rsid w:val="008C1EC7"/>
    <w:rsid w:val="008E0C79"/>
    <w:rsid w:val="008E36EA"/>
    <w:rsid w:val="008F48C3"/>
    <w:rsid w:val="0092175B"/>
    <w:rsid w:val="009365C4"/>
    <w:rsid w:val="00937C45"/>
    <w:rsid w:val="00972D57"/>
    <w:rsid w:val="00974886"/>
    <w:rsid w:val="00987D0A"/>
    <w:rsid w:val="009B1D8A"/>
    <w:rsid w:val="009C55EB"/>
    <w:rsid w:val="009C5FB2"/>
    <w:rsid w:val="009D2434"/>
    <w:rsid w:val="009D3DAF"/>
    <w:rsid w:val="009F71DD"/>
    <w:rsid w:val="00A10E91"/>
    <w:rsid w:val="00A42177"/>
    <w:rsid w:val="00A4288E"/>
    <w:rsid w:val="00A523F6"/>
    <w:rsid w:val="00A53389"/>
    <w:rsid w:val="00A5370D"/>
    <w:rsid w:val="00A71D38"/>
    <w:rsid w:val="00A8164D"/>
    <w:rsid w:val="00A96DB4"/>
    <w:rsid w:val="00A976AC"/>
    <w:rsid w:val="00AC25B8"/>
    <w:rsid w:val="00AC57F7"/>
    <w:rsid w:val="00AC62E2"/>
    <w:rsid w:val="00AD0473"/>
    <w:rsid w:val="00AF3AC4"/>
    <w:rsid w:val="00AF3E5B"/>
    <w:rsid w:val="00B02B42"/>
    <w:rsid w:val="00B1238E"/>
    <w:rsid w:val="00B16A47"/>
    <w:rsid w:val="00B22015"/>
    <w:rsid w:val="00B23B64"/>
    <w:rsid w:val="00B414DE"/>
    <w:rsid w:val="00B753EE"/>
    <w:rsid w:val="00B86664"/>
    <w:rsid w:val="00B86895"/>
    <w:rsid w:val="00B95B7F"/>
    <w:rsid w:val="00BC5C87"/>
    <w:rsid w:val="00BD1B90"/>
    <w:rsid w:val="00BD219D"/>
    <w:rsid w:val="00BE3386"/>
    <w:rsid w:val="00BF1D70"/>
    <w:rsid w:val="00C0102C"/>
    <w:rsid w:val="00C10AF8"/>
    <w:rsid w:val="00C309D9"/>
    <w:rsid w:val="00C3437C"/>
    <w:rsid w:val="00C75A0F"/>
    <w:rsid w:val="00C867C6"/>
    <w:rsid w:val="00CA4AFF"/>
    <w:rsid w:val="00CB02D0"/>
    <w:rsid w:val="00CB7A56"/>
    <w:rsid w:val="00CD4C39"/>
    <w:rsid w:val="00CE776A"/>
    <w:rsid w:val="00D00F9F"/>
    <w:rsid w:val="00D15A65"/>
    <w:rsid w:val="00D16438"/>
    <w:rsid w:val="00D40529"/>
    <w:rsid w:val="00D57F26"/>
    <w:rsid w:val="00D7270C"/>
    <w:rsid w:val="00D82161"/>
    <w:rsid w:val="00DA05E1"/>
    <w:rsid w:val="00DA3FD1"/>
    <w:rsid w:val="00DA667A"/>
    <w:rsid w:val="00DB06D0"/>
    <w:rsid w:val="00DD446D"/>
    <w:rsid w:val="00DF1E93"/>
    <w:rsid w:val="00DF6513"/>
    <w:rsid w:val="00E209D9"/>
    <w:rsid w:val="00E2213F"/>
    <w:rsid w:val="00E314DA"/>
    <w:rsid w:val="00E61DC3"/>
    <w:rsid w:val="00E670E7"/>
    <w:rsid w:val="00E86106"/>
    <w:rsid w:val="00E90D26"/>
    <w:rsid w:val="00EA230B"/>
    <w:rsid w:val="00EB1573"/>
    <w:rsid w:val="00ED5DE7"/>
    <w:rsid w:val="00EE4BC3"/>
    <w:rsid w:val="00EE639A"/>
    <w:rsid w:val="00EE68AA"/>
    <w:rsid w:val="00F009E1"/>
    <w:rsid w:val="00F2690C"/>
    <w:rsid w:val="00F2796C"/>
    <w:rsid w:val="00F33489"/>
    <w:rsid w:val="00F43205"/>
    <w:rsid w:val="00F4352F"/>
    <w:rsid w:val="00F636DA"/>
    <w:rsid w:val="00F75A7D"/>
    <w:rsid w:val="00F87EF2"/>
    <w:rsid w:val="00F919C8"/>
    <w:rsid w:val="00F92833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DDF90-20C7-4801-A048-D9C77793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1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33CD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16A7"/>
  </w:style>
  <w:style w:type="paragraph" w:styleId="Altbilgi">
    <w:name w:val="footer"/>
    <w:basedOn w:val="Normal"/>
    <w:link w:val="AltbilgiChar"/>
    <w:uiPriority w:val="99"/>
    <w:unhideWhenUsed/>
    <w:rsid w:val="0025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16A7"/>
  </w:style>
  <w:style w:type="paragraph" w:styleId="BalonMetni">
    <w:name w:val="Balloon Text"/>
    <w:basedOn w:val="Normal"/>
    <w:link w:val="BalonMetniChar"/>
    <w:uiPriority w:val="99"/>
    <w:semiHidden/>
    <w:unhideWhenUsed/>
    <w:rsid w:val="0025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6A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87A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4F44A5"/>
    <w:rPr>
      <w:rFonts w:eastAsia="Times New Roman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4F44A5"/>
    <w:rPr>
      <w:rFonts w:eastAsia="Times New Roman"/>
      <w:sz w:val="22"/>
      <w:szCs w:val="22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ABA9-7F99-411E-A0A3-D00C3D16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9. SINIFLAR İÇİN PSİKOLOJİK DANIŞMA VE REHBERLİK ÇERÇEVE PROGRAMI</vt:lpstr>
      <vt:lpstr>9. SINIFLAR İÇİN PSİKOLOJİK DANIŞMA VE REHBERLİK ÇERÇEVE PROGRAMI</vt:lpstr>
    </vt:vector>
  </TitlesOfParts>
  <Company/>
  <LinksUpToDate>false</LinksUpToDate>
  <CharactersWithSpaces>12369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SINIFLAR İÇİN PSİKOLOJİK DANIŞMA VE REHBERLİK ÇERÇEVE PROGRAMI</dc:title>
  <dc:subject/>
  <dc:creator>User</dc:creator>
  <cp:keywords/>
  <dc:description/>
  <cp:lastModifiedBy>SuperComputers</cp:lastModifiedBy>
  <cp:revision>13</cp:revision>
  <dcterms:created xsi:type="dcterms:W3CDTF">2017-09-08T06:52:00Z</dcterms:created>
  <dcterms:modified xsi:type="dcterms:W3CDTF">2023-09-13T05:47:00Z</dcterms:modified>
</cp:coreProperties>
</file>